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14D4" w:rsidRDefault="004D14D4"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35"/>
        <w:gridCol w:w="4305"/>
      </w:tblGrid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for Science and Technical Subject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for Information Text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for History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before="2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RST.6-8.1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Cite specific textual evidence to support analysis of science and technical texts.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8.RI.1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Cite textual evidence to support analysis of what the text says explicitly as well as inferences drawn from the text.</w:t>
            </w:r>
          </w:p>
          <w:p w:rsidR="004D14D4" w:rsidRDefault="004D14D4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RH.6-8.1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Cite specific textual evidence to support analysis of primary and secondary sources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RST.6-8.2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central ideas or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nclusions of a text; provide an accurate summary of the text distinct from prior knowledge or opinions.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8.RI.2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a central idea of a text and analyze its development over the course of the text, including its relationship to supporting ideas; provide an objective summary of the text.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RH.6-8.2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central ideas or information of a primary or second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 source; provide an accurate summary of the source distinct from prior knowledge or opinions.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  <w:t xml:space="preserve">RST.6-8.3 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Follow precisely a multistep procedure when carrying out experiments, taking measurements, or performing technical tasks.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8.RI.3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how a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makes connections among and distinctions between individuals, ideas, or events (e.g., through comparisons, analogies, or categories).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RH.6-8.3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key steps in a text's description of a process related to history/social studies (e.g., how a bill beco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 law, how interest rates are raised or lowered).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RST.6-8.4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Determine the meaning of symbols, key terms, and other domain-specific words and phrases as they are used in a specific scientific or technical context relevant to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grades 6-8 texts and topics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8.RI.4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RH.6-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meaning of words and phrases as they are used in a text, including vocabulary specific to domains related to history/social studies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before="2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RST.6-8.5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structure an author uses to organize a text, including how the major sections contribute to the whole and to an understanding of the topic.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8.RI.5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in detail the structure of a specific paragraph in a text, including the role of particul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sentences in developing and refining a key concept.</w:t>
            </w:r>
          </w:p>
          <w:p w:rsidR="004D14D4" w:rsidRDefault="00380DE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use of text features (e.g., graphics, headers, captions) in consumer materials.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RH.6-8.5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a text presents information (e.g., sequentially, comparatively, causally).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RST.6-8.6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author's purpose in providing an explanation, describing a procedure, or discussing an experiment in a text.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8.RI.6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an author’s point of view or purpose in a text and analyze how the author acknowledges and responds to conflicting evi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dence or viewpoints.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RH.6-8.6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aspects of a text that reveal an author's point of view or purpose (e.g., loaded language, inclusion or avoidance of particular facts).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RST.6-8.7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Integrate quantitative or technical information expressed in words in a text with a version of that information expressed visually (e.g., in a flowchart, diagram, model, graph, or table).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8.RI.7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Evaluate the advantages and disadvantages of using different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mediums (e.g., print or digital text, video, multimedia) to present a particular topic or idea.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RH.6-8.7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Integrate visual information (e.g., in charts, graphs, photographs, videos, or maps) with other information in print and digital texts.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RST.6-8.8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inguish among facts, reasoned judgment based on research findings, and speculation in a text.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8.RI.8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Delineate and evaluate the argument and specific claims in a text, assessing whether the reasoning is sound and the evidence is relevant and sufficient;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cognize when irrelevant evidence is introduced.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RH.6-8.8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among fact, opinion, and reasoned judgment in a text.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RST.6-8.9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 the information gained from experiments, simulations, video, or multimedia sources with that gained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 reading a text on the same topic.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8.RI.9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a case in which two or more texts provide conflicting information on the same topic and identify where the texts disagree on matters of fact or interpretation.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RH.6-8.9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relationship between a primary and secondary source on the same topic.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RST.6-8.10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the end of grade 8, read and comprehend science/technical texts in the grades 6-8 text complexity band independently and proficiently.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8.RI.10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the end of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year, read and comprehend literary nonfiction at the high end of the grades 6–8 text complexity band independently and proficiently.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RH.6-8.10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the end of grade 8, read and comprehend history/social studies texts in the grades 6-8 text complexity band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independently and proficiently</w:t>
            </w:r>
          </w:p>
        </w:tc>
      </w:tr>
    </w:tbl>
    <w:p w:rsidR="004D14D4" w:rsidRDefault="004D14D4">
      <w:pPr>
        <w:spacing w:line="240" w:lineRule="auto"/>
      </w:pPr>
    </w:p>
    <w:p w:rsidR="004D14D4" w:rsidRDefault="004D14D4">
      <w:pPr>
        <w:spacing w:line="240" w:lineRule="auto"/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6615"/>
      </w:tblGrid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4D14D4">
            <w:pPr>
              <w:widowControl w:val="0"/>
              <w:spacing w:line="240" w:lineRule="auto"/>
            </w:pP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Standards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for History and Technical Subjects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8.W.1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arguments to support claims with clear reasons and relevant evidence.</w:t>
            </w:r>
          </w:p>
          <w:p w:rsidR="004D14D4" w:rsidRDefault="00380DE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claim(s), acknowledge and distinguish the claim(s) from alternate or opposing claims, and organize the reasons and evidence logically.</w:t>
            </w:r>
          </w:p>
          <w:p w:rsidR="004D14D4" w:rsidRDefault="00380DE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claim(s) with logical reasoning and relevant evidence, using accurate, credible sources and demonstrati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an understanding of the topic or text.</w:t>
            </w:r>
          </w:p>
          <w:p w:rsidR="004D14D4" w:rsidRDefault="00380DE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words, phrases, and clauses to create cohesion and clarify the relationships among claim(s), counterclaims, reasons, and evidence.</w:t>
            </w:r>
          </w:p>
          <w:p w:rsidR="004D14D4" w:rsidRDefault="00380DE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and maintain a formal style.</w:t>
            </w:r>
          </w:p>
          <w:p w:rsidR="004D14D4" w:rsidRDefault="00380DE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concluding statement or section that follows from and supports the argument presented.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WHST.6-8.1 a-e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arguments focused 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discipline-specific content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14D4" w:rsidRDefault="00380DE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claim(s) about a topic or issue, acknowledge and distinguish the claim(s) 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alternate or opposing claims, and organize the reasons and evidence logically.</w:t>
            </w:r>
          </w:p>
          <w:p w:rsidR="004D14D4" w:rsidRDefault="00380DE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claim(s) with logical reasoning and relevant, accurate data and evidence that demonstrate an understanding of the topic or text, using credible sources.</w:t>
            </w:r>
          </w:p>
          <w:p w:rsidR="004D14D4" w:rsidRDefault="00380DE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words, phra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ses, and clauses to create cohesion and clarify the relationships among claim(s), counterclaims, reasons, and evidence.</w:t>
            </w:r>
          </w:p>
          <w:p w:rsidR="004D14D4" w:rsidRDefault="00380DE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and maintain a formal style.</w:t>
            </w:r>
          </w:p>
          <w:p w:rsidR="004D14D4" w:rsidRDefault="00380DE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concluding statement or section that follows from and supports the argument presented.</w:t>
            </w:r>
          </w:p>
        </w:tc>
      </w:tr>
      <w:tr w:rsidR="004D14D4">
        <w:trPr>
          <w:trHeight w:val="60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8.W.2 a-f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informative/explanatory texts, including career development documents (e.g., simple business letters and job applications), to examine a topic and convey ideas, concepts, and information through the selection, organization, and analysis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relevant content. a. Introduce a topic or thesis statement clearly, previewing what is to follow; organize ideas, concepts, and information into broader categories; include formatting (e.g., headings), graphics (e.g., charts, tables), and multimedia when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useful to aiding comprehension.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Develop the topic with relevant, well-chosen facts, definitions, concrete details, quotations, or other information and examples.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Use appropriate and varied transitions to create cohesion and clarify the relationships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among ideas and concepts.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Use precise language and domain-specific vocabulary to inform about or explain the topic.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Establish and maintain a formal style.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Provide a concluding statement or section that follows from and supports the information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explanation presented.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WHST.6-8.2 a-f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informative/explanatory texts, including the narration of historical events, scientific procedures/ experiments, or technical processes.</w:t>
            </w:r>
          </w:p>
          <w:p w:rsidR="004D14D4" w:rsidRDefault="00380DE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a topic clearly, previewing what is to follow; organize ideas,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ncepts, and information into broader categories as appropriate to achieving purpose; include formatting (e.g., headings), graphics (e.g., charts, tables), and multimedia when useful to aiding comprehension.</w:t>
            </w:r>
          </w:p>
          <w:p w:rsidR="004D14D4" w:rsidRDefault="00380DE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the topic with relevant, well-chosen fact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definitions, concrete details, quotations, or other information and examples.</w:t>
            </w:r>
          </w:p>
          <w:p w:rsidR="004D14D4" w:rsidRDefault="00380DE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appropriate and varied transitions to create cohesion and clarify the relationships among ideas and concepts.</w:t>
            </w:r>
          </w:p>
          <w:p w:rsidR="004D14D4" w:rsidRDefault="00380DE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precise language and domain-specific vocabulary to inform about or explain the topic.</w:t>
            </w:r>
          </w:p>
          <w:p w:rsidR="004D14D4" w:rsidRDefault="00380DE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and maintain a formal style and objective tone.</w:t>
            </w:r>
          </w:p>
          <w:p w:rsidR="004D14D4" w:rsidRDefault="00380DE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concluding statement or section that follows from and supports the information or explanation pres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ented.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8.W.3 a-e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narratives to develop real or imagined experiences or events using effective technique, relevant descriptive details, and well-structured event sequences. a. Engage and orient the reader by establishing a context and point of view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introducing a narrator and/or characters; organize an event sequence that unfolds naturally and logically.</w:t>
            </w:r>
          </w:p>
          <w:p w:rsidR="004D14D4" w:rsidRDefault="00380DE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narrative techniques, such as dialogue, pacing, description, and reflection, to develop experiences, events, and/or characters.</w:t>
            </w:r>
          </w:p>
          <w:p w:rsidR="004D14D4" w:rsidRDefault="00380DE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a variety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transition words, phrases, and clauses to convey sequence, signal shifts from one time frame or setting to another, and show the relationships among experiences and events.</w:t>
            </w:r>
          </w:p>
          <w:p w:rsidR="004D14D4" w:rsidRDefault="00380DE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precise words and phrases, relevant descriptive details, and sensory languag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to capture the action and convey experiences and events.</w:t>
            </w:r>
          </w:p>
          <w:p w:rsidR="004D14D4" w:rsidRDefault="00380DE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conclusion that follows from and reflects on the narrated experiences or events.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WHST.6-8.3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(See note; not applicable as a separate requirement)</w:t>
            </w:r>
          </w:p>
        </w:tc>
      </w:tr>
      <w:tr w:rsidR="004D14D4">
        <w:trPr>
          <w:trHeight w:val="1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8.W.4 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 clear and coherent writing in which the development, organization, and style are appropriate to task, purpose, and audience. (Grade-specific expectations for writing types are defined in standards 1–3 above.)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WHST.6-8.4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 clear and coherent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riting in which the development, organization, and style are appropriate to task, purpose, and audience.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8.W.5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some guidance and support from peers and adults, develop and strengthen writing as needed by planning, revising, editing, rewriting, or trying a new approach, focusing on how well purpose and audience have been addressed.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WHST.6-8.5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some guidance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support from peers and adults, develop and strengthen writing as needed by planning, revising, editing, rewriting, or trying a new approach, focusing on how well purpose and audience have been addressed.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8.W.6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technology, including the Internet,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produce and publish writing and present the relationships between information and ideas efficiently as well as to interact and collaborate with others.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WHST.6-8.6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technology, including the Internet, to produce and publish writing and present the relationships between information and ideas clearly and efficiently.</w:t>
            </w:r>
          </w:p>
        </w:tc>
      </w:tr>
      <w:tr w:rsidR="004D14D4">
        <w:trPr>
          <w:trHeight w:val="16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8.W.7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 short research projects to answer a question (including a self-generated question),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rawing on several sources and generating additional related, focused questions that allow for multiple avenues of exploration.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WHST.6-8.7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 short research projects to answer a question (including a self-generated question), drawing on several sources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generating additional related, focused questions that allow for multiple avenues of exploration.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8.W.8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Gather relevant information from multiple print and digital sources, using search terms effectively; assess the credibility and accuracy of each 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urce; and quote or paraphrase the data and conclusions of others while avoiding plagiarism and following a standard format for citation.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WHST.6-8.8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Gather relevant information from multiple print and digital sources, using search terms effectively; assess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credibility and accuracy of each source; and quote or paraphrase the data and conclusions of others while avoiding plagiarism and following a standard format for citation.</w:t>
            </w: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8.W.9 a-b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 evidence from literary or informational texts to support analysis, reflection, and research.</w:t>
            </w:r>
          </w:p>
          <w:p w:rsidR="004D14D4" w:rsidRDefault="00380DE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grade 8 Reading standards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literature (e.g., "Analyze how a modern work of fiction draws on themes, patterns of events, or character types from myths,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traditional stories, or religious works such as the Bible, including describing how the material is rendered new").</w:t>
            </w:r>
          </w:p>
          <w:p w:rsidR="004D14D4" w:rsidRDefault="00380DE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grade 8 Reading standards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literary nonfiction (e.g., "Delineate and evaluate the argument and specific claims in a text, assessing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whether the reasoning is sound and the evidence is relevant and sufficient; recognize when irrelevant evidence is introduced").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WHST.6-8.9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 evidence from informational texts to support analysis, reflection, and research.</w:t>
            </w:r>
          </w:p>
          <w:p w:rsidR="004D14D4" w:rsidRDefault="004D14D4">
            <w:pPr>
              <w:widowControl w:val="0"/>
              <w:spacing w:line="240" w:lineRule="auto"/>
            </w:pPr>
          </w:p>
        </w:tc>
      </w:tr>
      <w:tr w:rsidR="004D14D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8.W.10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routinely over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extended time frames (time for research, reflection, and revision) and shorter time frames (a single sitting or a day or two) for a range of discipline-specific tasks, purposes, and audiences.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WHST.6-8.10</w:t>
            </w:r>
          </w:p>
          <w:p w:rsidR="004D14D4" w:rsidRDefault="00380D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Write routinely over extended time frames (time for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reflection and revision) and shorter time frames (a single sitting or a day or two) for a range of discipline-specific tasks, purposes, and audiences.</w:t>
            </w:r>
          </w:p>
        </w:tc>
      </w:tr>
    </w:tbl>
    <w:p w:rsidR="004D14D4" w:rsidRDefault="004D14D4">
      <w:pPr>
        <w:spacing w:line="240" w:lineRule="auto"/>
      </w:pPr>
    </w:p>
    <w:sectPr w:rsidR="004D14D4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E4" w:rsidRDefault="00380DE4">
      <w:pPr>
        <w:spacing w:line="240" w:lineRule="auto"/>
      </w:pPr>
      <w:r>
        <w:separator/>
      </w:r>
    </w:p>
  </w:endnote>
  <w:endnote w:type="continuationSeparator" w:id="0">
    <w:p w:rsidR="00380DE4" w:rsidRDefault="00380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E4" w:rsidRDefault="00380DE4">
      <w:pPr>
        <w:spacing w:line="240" w:lineRule="auto"/>
      </w:pPr>
      <w:r>
        <w:separator/>
      </w:r>
    </w:p>
  </w:footnote>
  <w:footnote w:type="continuationSeparator" w:id="0">
    <w:p w:rsidR="00380DE4" w:rsidRDefault="00380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D4" w:rsidRDefault="004D14D4">
    <w:pPr>
      <w:jc w:val="center"/>
    </w:pPr>
  </w:p>
  <w:p w:rsidR="004D14D4" w:rsidRDefault="00380DE4">
    <w:pPr>
      <w:jc w:val="center"/>
    </w:pPr>
    <w:r>
      <w:rPr>
        <w:rFonts w:ascii="Times New Roman" w:eastAsia="Times New Roman" w:hAnsi="Times New Roman" w:cs="Times New Roman"/>
        <w:b/>
        <w:sz w:val="48"/>
        <w:szCs w:val="48"/>
      </w:rPr>
      <w:t>Integrated Reading and Writing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5A0A"/>
    <w:multiLevelType w:val="multilevel"/>
    <w:tmpl w:val="D4847FA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24856FF"/>
    <w:multiLevelType w:val="multilevel"/>
    <w:tmpl w:val="9A6C9D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49A32CE"/>
    <w:multiLevelType w:val="multilevel"/>
    <w:tmpl w:val="9CBEB4F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E6C5610"/>
    <w:multiLevelType w:val="multilevel"/>
    <w:tmpl w:val="B40E1BC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84C0609"/>
    <w:multiLevelType w:val="multilevel"/>
    <w:tmpl w:val="8C7C0CB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40A6D02"/>
    <w:multiLevelType w:val="multilevel"/>
    <w:tmpl w:val="72BC0EA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4"/>
    <w:rsid w:val="00380DE4"/>
    <w:rsid w:val="004D14D4"/>
    <w:rsid w:val="00E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52682-4789-4D55-AD32-2E24E6E1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Rayshell Fambrough</dc:creator>
  <cp:lastModifiedBy>Rayshell Fambrough</cp:lastModifiedBy>
  <cp:revision>2</cp:revision>
  <dcterms:created xsi:type="dcterms:W3CDTF">2015-09-15T17:01:00Z</dcterms:created>
  <dcterms:modified xsi:type="dcterms:W3CDTF">2015-09-15T17:01:00Z</dcterms:modified>
</cp:coreProperties>
</file>